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11187" w14:textId="77777777" w:rsidR="004D7AD4" w:rsidRPr="0054004A" w:rsidRDefault="004D7AD4" w:rsidP="004D7AD4">
      <w:pPr>
        <w:jc w:val="center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RISK ASSESSMENT FORM</w:t>
      </w:r>
    </w:p>
    <w:p w14:paraId="68FA2422" w14:textId="77777777" w:rsidR="004D7AD4" w:rsidRDefault="004D7AD4" w:rsidP="004D7AD4">
      <w:pPr>
        <w:jc w:val="center"/>
        <w:rPr>
          <w:rFonts w:ascii="Arial" w:hAnsi="Arial"/>
          <w:b/>
          <w:sz w:val="28"/>
        </w:rPr>
      </w:pP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7"/>
        <w:gridCol w:w="7371"/>
      </w:tblGrid>
      <w:tr w:rsidR="004D7AD4" w:rsidRPr="00CE65B0" w14:paraId="350719FF" w14:textId="77777777" w:rsidTr="00AC5E99">
        <w:tc>
          <w:tcPr>
            <w:tcW w:w="2417" w:type="dxa"/>
          </w:tcPr>
          <w:p w14:paraId="5F49201D" w14:textId="77777777" w:rsidR="004D7AD4" w:rsidRPr="00CE65B0" w:rsidRDefault="004D7AD4" w:rsidP="00AC5E99">
            <w:pPr>
              <w:pStyle w:val="Heading1"/>
              <w:rPr>
                <w:sz w:val="22"/>
                <w:szCs w:val="22"/>
              </w:rPr>
            </w:pPr>
            <w:r w:rsidRPr="00CE65B0">
              <w:rPr>
                <w:sz w:val="22"/>
                <w:szCs w:val="22"/>
              </w:rPr>
              <w:t>Activity or Situation</w:t>
            </w:r>
          </w:p>
          <w:p w14:paraId="1361EABB" w14:textId="77777777" w:rsidR="004D7AD4" w:rsidRPr="00CE65B0" w:rsidRDefault="004D7AD4" w:rsidP="00AC5E99">
            <w:pPr>
              <w:rPr>
                <w:sz w:val="22"/>
                <w:szCs w:val="22"/>
              </w:rPr>
            </w:pPr>
          </w:p>
        </w:tc>
        <w:tc>
          <w:tcPr>
            <w:tcW w:w="7371" w:type="dxa"/>
          </w:tcPr>
          <w:p w14:paraId="2E76B484" w14:textId="7D98A218" w:rsidR="004D7AD4" w:rsidRPr="00ED4105" w:rsidRDefault="004D7AD4" w:rsidP="00AC5E99">
            <w:pPr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Multi-</w:t>
            </w:r>
            <w:r w:rsidR="00E40022">
              <w:rPr>
                <w:rFonts w:ascii="Arial" w:hAnsi="Arial"/>
                <w:b/>
                <w:sz w:val="28"/>
                <w:szCs w:val="28"/>
              </w:rPr>
              <w:t>S</w:t>
            </w:r>
            <w:r>
              <w:rPr>
                <w:rFonts w:ascii="Arial" w:hAnsi="Arial"/>
                <w:b/>
                <w:sz w:val="28"/>
                <w:szCs w:val="28"/>
              </w:rPr>
              <w:t>kills Festival</w:t>
            </w:r>
          </w:p>
          <w:p w14:paraId="1AF808B8" w14:textId="77777777" w:rsidR="004D7AD4" w:rsidRDefault="004D7AD4" w:rsidP="00AC5E99">
            <w:pPr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 xml:space="preserve"> </w:t>
            </w:r>
          </w:p>
          <w:p w14:paraId="38732960" w14:textId="2401C9C3" w:rsidR="004D7AD4" w:rsidRPr="00ED4105" w:rsidRDefault="00330A85" w:rsidP="00AC5E99">
            <w:pPr>
              <w:rPr>
                <w:rFonts w:ascii="Arial" w:hAnsi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8"/>
                <w:szCs w:val="28"/>
              </w:rPr>
              <w:t>Hardenhuish</w:t>
            </w:r>
          </w:p>
        </w:tc>
      </w:tr>
    </w:tbl>
    <w:p w14:paraId="6C7D2878" w14:textId="77777777" w:rsidR="004D7AD4" w:rsidRPr="00CE65B0" w:rsidRDefault="004D7AD4" w:rsidP="004D7AD4">
      <w:pPr>
        <w:rPr>
          <w:rFonts w:ascii="Arial" w:hAnsi="Arial"/>
          <w:b/>
          <w:sz w:val="22"/>
          <w:szCs w:val="22"/>
        </w:rPr>
      </w:pPr>
    </w:p>
    <w:tbl>
      <w:tblPr>
        <w:tblW w:w="9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160"/>
        <w:gridCol w:w="1292"/>
        <w:gridCol w:w="1500"/>
        <w:gridCol w:w="1418"/>
        <w:gridCol w:w="3543"/>
      </w:tblGrid>
      <w:tr w:rsidR="004D7AD4" w:rsidRPr="004F5C98" w14:paraId="06C24DD1" w14:textId="77777777" w:rsidTr="00AC5E99">
        <w:tc>
          <w:tcPr>
            <w:tcW w:w="2160" w:type="dxa"/>
            <w:shd w:val="clear" w:color="auto" w:fill="auto"/>
          </w:tcPr>
          <w:p w14:paraId="188685D2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Potential hazards</w:t>
            </w:r>
          </w:p>
        </w:tc>
        <w:tc>
          <w:tcPr>
            <w:tcW w:w="1292" w:type="dxa"/>
            <w:shd w:val="clear" w:color="auto" w:fill="auto"/>
          </w:tcPr>
          <w:p w14:paraId="7BC89770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Potential</w:t>
            </w:r>
          </w:p>
          <w:p w14:paraId="59668ED5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Outcome</w:t>
            </w:r>
          </w:p>
        </w:tc>
        <w:tc>
          <w:tcPr>
            <w:tcW w:w="1500" w:type="dxa"/>
            <w:shd w:val="clear" w:color="auto" w:fill="auto"/>
          </w:tcPr>
          <w:p w14:paraId="4E8277FD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Likelihood/</w:t>
            </w:r>
          </w:p>
          <w:p w14:paraId="7E42135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Probability</w:t>
            </w:r>
          </w:p>
        </w:tc>
        <w:tc>
          <w:tcPr>
            <w:tcW w:w="1418" w:type="dxa"/>
            <w:shd w:val="clear" w:color="auto" w:fill="auto"/>
          </w:tcPr>
          <w:p w14:paraId="47ED59DB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  <w:p w14:paraId="779D11A1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(Outcome x probability)</w:t>
            </w:r>
          </w:p>
        </w:tc>
        <w:tc>
          <w:tcPr>
            <w:tcW w:w="3543" w:type="dxa"/>
            <w:shd w:val="clear" w:color="auto" w:fill="auto"/>
          </w:tcPr>
          <w:p w14:paraId="5FBA3CFB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Action</w:t>
            </w:r>
          </w:p>
        </w:tc>
      </w:tr>
      <w:tr w:rsidR="004D7AD4" w:rsidRPr="004F5C98" w14:paraId="00C24EFA" w14:textId="77777777" w:rsidTr="00AC5E99">
        <w:tc>
          <w:tcPr>
            <w:tcW w:w="2160" w:type="dxa"/>
            <w:shd w:val="clear" w:color="auto" w:fill="auto"/>
          </w:tcPr>
          <w:p w14:paraId="672FFC3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Fire/Emergency evacuation</w:t>
            </w:r>
          </w:p>
          <w:p w14:paraId="36EC2AD7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292" w:type="dxa"/>
            <w:shd w:val="clear" w:color="auto" w:fill="auto"/>
          </w:tcPr>
          <w:p w14:paraId="1D3457EB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5</w:t>
            </w:r>
          </w:p>
        </w:tc>
        <w:tc>
          <w:tcPr>
            <w:tcW w:w="1500" w:type="dxa"/>
            <w:shd w:val="clear" w:color="auto" w:fill="auto"/>
          </w:tcPr>
          <w:p w14:paraId="7C1D95B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16060C17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5</w:t>
            </w:r>
          </w:p>
        </w:tc>
        <w:tc>
          <w:tcPr>
            <w:tcW w:w="3543" w:type="dxa"/>
            <w:shd w:val="clear" w:color="auto" w:fill="auto"/>
          </w:tcPr>
          <w:p w14:paraId="010A8A3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Staff escorting students to be made aware of Fi</w:t>
            </w:r>
            <w:r>
              <w:rPr>
                <w:rFonts w:ascii="Arial" w:hAnsi="Arial"/>
                <w:b/>
                <w:sz w:val="22"/>
                <w:szCs w:val="22"/>
              </w:rPr>
              <w:t>re procedures.</w:t>
            </w:r>
          </w:p>
          <w:p w14:paraId="0C658B92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Fire assembly points to be identified.</w:t>
            </w:r>
          </w:p>
          <w:p w14:paraId="2EA811DE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Visiting schools 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>must have register of all children in case of evacuation.  Visiting staff are responsible for ensuring all their students are evacuated to Fire Assembly points.</w:t>
            </w:r>
          </w:p>
        </w:tc>
      </w:tr>
      <w:tr w:rsidR="004D7AD4" w:rsidRPr="004F5C98" w14:paraId="0F9391C7" w14:textId="77777777" w:rsidTr="00AC5E99">
        <w:tc>
          <w:tcPr>
            <w:tcW w:w="2160" w:type="dxa"/>
            <w:shd w:val="clear" w:color="auto" w:fill="auto"/>
          </w:tcPr>
          <w:p w14:paraId="395C7612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Student becomes lost</w:t>
            </w:r>
          </w:p>
        </w:tc>
        <w:tc>
          <w:tcPr>
            <w:tcW w:w="1292" w:type="dxa"/>
            <w:shd w:val="clear" w:color="auto" w:fill="auto"/>
          </w:tcPr>
          <w:p w14:paraId="2B2A56F0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2</w:t>
            </w:r>
          </w:p>
        </w:tc>
        <w:tc>
          <w:tcPr>
            <w:tcW w:w="1500" w:type="dxa"/>
            <w:shd w:val="clear" w:color="auto" w:fill="auto"/>
          </w:tcPr>
          <w:p w14:paraId="1255F9F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0763958F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2</w:t>
            </w:r>
          </w:p>
        </w:tc>
        <w:tc>
          <w:tcPr>
            <w:tcW w:w="3543" w:type="dxa"/>
            <w:shd w:val="clear" w:color="auto" w:fill="auto"/>
          </w:tcPr>
          <w:p w14:paraId="126D4919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Visiting students must be supervised at all times by own staff.</w:t>
            </w:r>
          </w:p>
          <w:p w14:paraId="0599F5C3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Where appropriate, s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chool security procedures to be followed where all doors are locked. </w:t>
            </w:r>
          </w:p>
          <w:p w14:paraId="7E75FDB9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All s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taff </w:t>
            </w:r>
            <w:r>
              <w:rPr>
                <w:rFonts w:ascii="Arial" w:hAnsi="Arial"/>
                <w:b/>
                <w:sz w:val="22"/>
                <w:szCs w:val="22"/>
              </w:rPr>
              <w:t>should be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 aware that prima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ry students are visiting and 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>be aware of possibility of lone students.</w:t>
            </w:r>
          </w:p>
        </w:tc>
      </w:tr>
      <w:tr w:rsidR="004D7AD4" w:rsidRPr="004F5C98" w14:paraId="22EDE644" w14:textId="77777777" w:rsidTr="00AC5E99">
        <w:tc>
          <w:tcPr>
            <w:tcW w:w="2160" w:type="dxa"/>
            <w:shd w:val="clear" w:color="auto" w:fill="auto"/>
          </w:tcPr>
          <w:p w14:paraId="2B4C449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Student becomes Ill/needs medical attention</w:t>
            </w:r>
          </w:p>
        </w:tc>
        <w:tc>
          <w:tcPr>
            <w:tcW w:w="1292" w:type="dxa"/>
            <w:shd w:val="clear" w:color="auto" w:fill="auto"/>
          </w:tcPr>
          <w:p w14:paraId="27F0A276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2</w:t>
            </w:r>
          </w:p>
        </w:tc>
        <w:tc>
          <w:tcPr>
            <w:tcW w:w="1500" w:type="dxa"/>
            <w:shd w:val="clear" w:color="auto" w:fill="auto"/>
          </w:tcPr>
          <w:p w14:paraId="55954C87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5BA5B1B4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4</w:t>
            </w:r>
          </w:p>
        </w:tc>
        <w:tc>
          <w:tcPr>
            <w:tcW w:w="3543" w:type="dxa"/>
            <w:shd w:val="clear" w:color="auto" w:fill="auto"/>
          </w:tcPr>
          <w:p w14:paraId="7E9F3E59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Visiting staff to ensure they have full medical details of all their students, including emergency contact details.</w:t>
            </w:r>
          </w:p>
          <w:p w14:paraId="3E27D51E" w14:textId="77777777" w:rsidR="004D7AD4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Trained f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irst aiders </w:t>
            </w:r>
            <w:r>
              <w:rPr>
                <w:rFonts w:ascii="Arial" w:hAnsi="Arial"/>
                <w:b/>
                <w:sz w:val="22"/>
                <w:szCs w:val="22"/>
              </w:rPr>
              <w:t>only to implement first aid.</w:t>
            </w:r>
          </w:p>
          <w:p w14:paraId="1927B23F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Students must have access to drinking water and be able to access toilets at all times.</w:t>
            </w:r>
          </w:p>
        </w:tc>
      </w:tr>
      <w:tr w:rsidR="004D7AD4" w:rsidRPr="004F5C98" w14:paraId="5F56E1E5" w14:textId="77777777" w:rsidTr="00AC5E99">
        <w:tc>
          <w:tcPr>
            <w:tcW w:w="2160" w:type="dxa"/>
            <w:shd w:val="clear" w:color="auto" w:fill="auto"/>
          </w:tcPr>
          <w:p w14:paraId="1BA78E34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Slip/Trip/Fall</w:t>
            </w:r>
          </w:p>
          <w:p w14:paraId="06073005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5CC9DC19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292" w:type="dxa"/>
            <w:shd w:val="clear" w:color="auto" w:fill="auto"/>
          </w:tcPr>
          <w:p w14:paraId="470D9255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3</w:t>
            </w:r>
          </w:p>
        </w:tc>
        <w:tc>
          <w:tcPr>
            <w:tcW w:w="1500" w:type="dxa"/>
            <w:shd w:val="clear" w:color="auto" w:fill="auto"/>
          </w:tcPr>
          <w:p w14:paraId="6EB3AC41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7DE43099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3</w:t>
            </w:r>
          </w:p>
        </w:tc>
        <w:tc>
          <w:tcPr>
            <w:tcW w:w="3543" w:type="dxa"/>
            <w:shd w:val="clear" w:color="auto" w:fill="auto"/>
          </w:tcPr>
          <w:p w14:paraId="36294881" w14:textId="77777777" w:rsidR="004D7AD4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School site H&amp;S proced</w:t>
            </w:r>
            <w:r>
              <w:rPr>
                <w:rFonts w:ascii="Arial" w:hAnsi="Arial"/>
                <w:b/>
                <w:sz w:val="22"/>
                <w:szCs w:val="22"/>
              </w:rPr>
              <w:t>ures are in place.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 Corridors </w:t>
            </w:r>
            <w:r>
              <w:rPr>
                <w:rFonts w:ascii="Arial" w:hAnsi="Arial"/>
                <w:b/>
                <w:sz w:val="22"/>
                <w:szCs w:val="22"/>
              </w:rPr>
              <w:t xml:space="preserve">and entrance to facilities must 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be kept clear. </w:t>
            </w:r>
          </w:p>
          <w:p w14:paraId="68CF5E7E" w14:textId="77777777" w:rsidR="004D7AD4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All venues, apparatus and equipment must be checked before use.</w:t>
            </w:r>
          </w:p>
          <w:p w14:paraId="7668FB9C" w14:textId="77777777" w:rsidR="004D7AD4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Staff to outline any potential hazards to students.</w:t>
            </w:r>
          </w:p>
          <w:p w14:paraId="348988D5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Staff to ensure students understand how to safely use all equipment.</w:t>
            </w:r>
          </w:p>
          <w:p w14:paraId="1B532248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4D7AD4" w:rsidRPr="004F5C98" w14:paraId="684FC982" w14:textId="77777777" w:rsidTr="00AC5E99">
        <w:tc>
          <w:tcPr>
            <w:tcW w:w="9913" w:type="dxa"/>
            <w:gridSpan w:val="5"/>
            <w:shd w:val="clear" w:color="auto" w:fill="auto"/>
          </w:tcPr>
          <w:p w14:paraId="232501CF" w14:textId="77777777" w:rsidR="004D7AD4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Additional notes: Visiting school to inform </w:t>
            </w:r>
            <w:r>
              <w:rPr>
                <w:rFonts w:ascii="Arial" w:hAnsi="Arial"/>
                <w:b/>
                <w:sz w:val="22"/>
                <w:szCs w:val="22"/>
              </w:rPr>
              <w:t>venue</w:t>
            </w:r>
            <w:r w:rsidRPr="004F5C98">
              <w:rPr>
                <w:rFonts w:ascii="Arial" w:hAnsi="Arial"/>
                <w:b/>
                <w:sz w:val="22"/>
                <w:szCs w:val="22"/>
              </w:rPr>
              <w:t xml:space="preserve"> of any specialist access requirements</w:t>
            </w:r>
          </w:p>
          <w:p w14:paraId="5DC32017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All visiting staff to sign in and sign appropriate child protection documentation.</w:t>
            </w:r>
          </w:p>
          <w:p w14:paraId="21B2ED8C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  <w:tr w:rsidR="004D7AD4" w:rsidRPr="004F5C98" w14:paraId="66FE6628" w14:textId="77777777" w:rsidTr="00AC5E99">
        <w:tc>
          <w:tcPr>
            <w:tcW w:w="9913" w:type="dxa"/>
            <w:gridSpan w:val="5"/>
            <w:shd w:val="clear" w:color="auto" w:fill="auto"/>
          </w:tcPr>
          <w:p w14:paraId="57F25C2A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  <w:p w14:paraId="07C68C3B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</w:p>
        </w:tc>
      </w:tr>
    </w:tbl>
    <w:p w14:paraId="48A20B9C" w14:textId="77777777" w:rsidR="004D7AD4" w:rsidRPr="00544423" w:rsidRDefault="004D7AD4" w:rsidP="004D7AD4">
      <w:pPr>
        <w:rPr>
          <w:vanish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14"/>
        <w:gridCol w:w="1389"/>
        <w:gridCol w:w="2409"/>
        <w:gridCol w:w="1276"/>
        <w:gridCol w:w="284"/>
        <w:gridCol w:w="921"/>
        <w:gridCol w:w="921"/>
      </w:tblGrid>
      <w:tr w:rsidR="004D7AD4" w:rsidRPr="00CE65B0" w14:paraId="653E1AFB" w14:textId="77777777" w:rsidTr="00AC5E99">
        <w:tc>
          <w:tcPr>
            <w:tcW w:w="3114" w:type="dxa"/>
          </w:tcPr>
          <w:p w14:paraId="0BA43BEA" w14:textId="77777777" w:rsidR="004D7AD4" w:rsidRPr="00CE65B0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Potential Outcome</w:t>
            </w:r>
          </w:p>
        </w:tc>
        <w:tc>
          <w:tcPr>
            <w:tcW w:w="1389" w:type="dxa"/>
          </w:tcPr>
          <w:p w14:paraId="369B2420" w14:textId="77777777" w:rsidR="004D7AD4" w:rsidRPr="00CE65B0" w:rsidRDefault="004D7AD4" w:rsidP="00AC5E99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409" w:type="dxa"/>
          </w:tcPr>
          <w:p w14:paraId="78C5A83A" w14:textId="77777777" w:rsidR="004D7AD4" w:rsidRPr="00CE65B0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Likelihood/ Probability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51D3B9A6" w14:textId="77777777" w:rsidR="004D7AD4" w:rsidRPr="00CE65B0" w:rsidRDefault="004D7AD4" w:rsidP="00AC5E99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Numerical Value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285E374" w14:textId="77777777" w:rsidR="004D7AD4" w:rsidRPr="00CE65B0" w:rsidRDefault="004D7AD4" w:rsidP="00AC5E99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left w:val="single" w:sz="4" w:space="0" w:color="auto"/>
              <w:bottom w:val="nil"/>
            </w:tcBorders>
          </w:tcPr>
          <w:p w14:paraId="2573C44A" w14:textId="77777777" w:rsidR="004D7AD4" w:rsidRPr="00CE65B0" w:rsidRDefault="004D7AD4" w:rsidP="00AC5E99">
            <w:pPr>
              <w:jc w:val="center"/>
              <w:rPr>
                <w:rFonts w:ascii="Arial" w:hAnsi="Arial"/>
                <w:b/>
                <w:sz w:val="22"/>
                <w:szCs w:val="22"/>
              </w:rPr>
            </w:pPr>
            <w:r w:rsidRPr="00CE65B0">
              <w:rPr>
                <w:rFonts w:ascii="Arial" w:hAnsi="Arial"/>
                <w:b/>
                <w:sz w:val="22"/>
                <w:szCs w:val="22"/>
              </w:rPr>
              <w:t>Risk Rating</w:t>
            </w:r>
          </w:p>
        </w:tc>
      </w:tr>
      <w:tr w:rsidR="004D7AD4" w:rsidRPr="00CE65B0" w14:paraId="5540430E" w14:textId="77777777" w:rsidTr="00AC5E99">
        <w:trPr>
          <w:cantSplit/>
        </w:trPr>
        <w:tc>
          <w:tcPr>
            <w:tcW w:w="3114" w:type="dxa"/>
          </w:tcPr>
          <w:p w14:paraId="1A9DEFB2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Minor injury</w:t>
            </w:r>
          </w:p>
        </w:tc>
        <w:tc>
          <w:tcPr>
            <w:tcW w:w="1389" w:type="dxa"/>
          </w:tcPr>
          <w:p w14:paraId="38013158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409" w:type="dxa"/>
          </w:tcPr>
          <w:p w14:paraId="20CEC0DB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Unlikely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36C95AC4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ABD66F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0C4E5A3C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 – 5</w:t>
            </w: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34E87794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</w:t>
            </w:r>
          </w:p>
        </w:tc>
      </w:tr>
      <w:tr w:rsidR="004D7AD4" w:rsidRPr="00CE65B0" w14:paraId="460422E5" w14:textId="77777777" w:rsidTr="00AC5E99">
        <w:trPr>
          <w:cantSplit/>
        </w:trPr>
        <w:tc>
          <w:tcPr>
            <w:tcW w:w="3114" w:type="dxa"/>
          </w:tcPr>
          <w:p w14:paraId="1D594535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 needing medical attention</w:t>
            </w:r>
          </w:p>
        </w:tc>
        <w:tc>
          <w:tcPr>
            <w:tcW w:w="1389" w:type="dxa"/>
          </w:tcPr>
          <w:p w14:paraId="04C0C2EC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409" w:type="dxa"/>
          </w:tcPr>
          <w:p w14:paraId="720281D7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Low possibility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653C1874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830404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363DDA2E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6 – 12</w:t>
            </w:r>
          </w:p>
        </w:tc>
        <w:tc>
          <w:tcPr>
            <w:tcW w:w="921" w:type="dxa"/>
            <w:tcBorders>
              <w:left w:val="single" w:sz="4" w:space="0" w:color="auto"/>
            </w:tcBorders>
          </w:tcPr>
          <w:p w14:paraId="7DE7F08C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MED</w:t>
            </w:r>
          </w:p>
        </w:tc>
      </w:tr>
      <w:tr w:rsidR="004D7AD4" w:rsidRPr="00CE65B0" w14:paraId="1A20DB5F" w14:textId="77777777" w:rsidTr="00AC5E99">
        <w:tc>
          <w:tcPr>
            <w:tcW w:w="3114" w:type="dxa"/>
          </w:tcPr>
          <w:p w14:paraId="27BB84BC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Injury-off work/school</w:t>
            </w:r>
          </w:p>
        </w:tc>
        <w:tc>
          <w:tcPr>
            <w:tcW w:w="1389" w:type="dxa"/>
          </w:tcPr>
          <w:p w14:paraId="5FDFD618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409" w:type="dxa"/>
          </w:tcPr>
          <w:p w14:paraId="29254098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Possible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152BD3F3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D6EC4C1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</w:tcBorders>
          </w:tcPr>
          <w:p w14:paraId="2D7EF1C9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12 +</w:t>
            </w:r>
          </w:p>
        </w:tc>
        <w:tc>
          <w:tcPr>
            <w:tcW w:w="921" w:type="dxa"/>
            <w:tcBorders>
              <w:left w:val="single" w:sz="4" w:space="0" w:color="auto"/>
              <w:bottom w:val="single" w:sz="4" w:space="0" w:color="auto"/>
            </w:tcBorders>
          </w:tcPr>
          <w:p w14:paraId="7A0E8568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HIGH</w:t>
            </w:r>
          </w:p>
        </w:tc>
      </w:tr>
      <w:tr w:rsidR="004D7AD4" w:rsidRPr="00CE65B0" w14:paraId="1AAEDFBD" w14:textId="77777777" w:rsidTr="00AC5E99">
        <w:tc>
          <w:tcPr>
            <w:tcW w:w="3114" w:type="dxa"/>
          </w:tcPr>
          <w:p w14:paraId="798C9743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Serious injury/long term</w:t>
            </w:r>
          </w:p>
        </w:tc>
        <w:tc>
          <w:tcPr>
            <w:tcW w:w="1389" w:type="dxa"/>
          </w:tcPr>
          <w:p w14:paraId="2193D7AF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409" w:type="dxa"/>
          </w:tcPr>
          <w:p w14:paraId="3FC60F3E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Probable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C439FFB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95D2D96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AA9F52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  <w:tr w:rsidR="004D7AD4" w:rsidRPr="00CE65B0" w14:paraId="11990C95" w14:textId="77777777" w:rsidTr="00AC5E99">
        <w:tc>
          <w:tcPr>
            <w:tcW w:w="3114" w:type="dxa"/>
          </w:tcPr>
          <w:p w14:paraId="41CA0C0F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Fatality</w:t>
            </w:r>
          </w:p>
        </w:tc>
        <w:tc>
          <w:tcPr>
            <w:tcW w:w="1389" w:type="dxa"/>
          </w:tcPr>
          <w:p w14:paraId="7F3D7057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409" w:type="dxa"/>
          </w:tcPr>
          <w:p w14:paraId="730BB216" w14:textId="77777777" w:rsidR="004D7AD4" w:rsidRPr="00CE65B0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Near certainty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14:paraId="22BBF932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  <w:r w:rsidRPr="00CE65B0">
              <w:rPr>
                <w:rFonts w:ascii="Arial" w:hAnsi="Arial"/>
                <w:sz w:val="22"/>
                <w:szCs w:val="22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053A8BD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7D2FA1" w14:textId="77777777" w:rsidR="004D7AD4" w:rsidRPr="00CE65B0" w:rsidRDefault="004D7AD4" w:rsidP="00AC5E99">
            <w:pPr>
              <w:jc w:val="center"/>
              <w:rPr>
                <w:rFonts w:ascii="Arial" w:hAnsi="Arial"/>
                <w:sz w:val="22"/>
                <w:szCs w:val="22"/>
              </w:rPr>
            </w:pPr>
          </w:p>
        </w:tc>
      </w:tr>
    </w:tbl>
    <w:p w14:paraId="3784627B" w14:textId="77777777" w:rsidR="004D7AD4" w:rsidRPr="00CE65B0" w:rsidRDefault="004D7AD4" w:rsidP="004D7AD4">
      <w:pPr>
        <w:rPr>
          <w:rFonts w:ascii="Arial" w:hAnsi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1"/>
        <w:gridCol w:w="13"/>
        <w:gridCol w:w="2489"/>
        <w:gridCol w:w="1872"/>
        <w:gridCol w:w="2771"/>
      </w:tblGrid>
      <w:tr w:rsidR="004D7AD4" w:rsidRPr="004F5C98" w14:paraId="04DC92BD" w14:textId="77777777" w:rsidTr="00AC5E99">
        <w:tc>
          <w:tcPr>
            <w:tcW w:w="1951" w:type="dxa"/>
            <w:gridSpan w:val="2"/>
            <w:shd w:val="clear" w:color="auto" w:fill="auto"/>
          </w:tcPr>
          <w:p w14:paraId="6CC2E4EB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Low Risk</w:t>
            </w:r>
          </w:p>
        </w:tc>
        <w:tc>
          <w:tcPr>
            <w:tcW w:w="7903" w:type="dxa"/>
            <w:gridSpan w:val="3"/>
            <w:shd w:val="clear" w:color="auto" w:fill="auto"/>
          </w:tcPr>
          <w:p w14:paraId="0BD4FC37" w14:textId="77777777" w:rsidR="004D7AD4" w:rsidRPr="004F5C98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Visit may proceed</w:t>
            </w:r>
          </w:p>
        </w:tc>
      </w:tr>
      <w:tr w:rsidR="004D7AD4" w:rsidRPr="004F5C98" w14:paraId="3C971079" w14:textId="77777777" w:rsidTr="00AC5E99">
        <w:tc>
          <w:tcPr>
            <w:tcW w:w="1951" w:type="dxa"/>
            <w:gridSpan w:val="2"/>
            <w:shd w:val="clear" w:color="auto" w:fill="auto"/>
          </w:tcPr>
          <w:p w14:paraId="1CF61E73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Medium Risk</w:t>
            </w:r>
          </w:p>
        </w:tc>
        <w:tc>
          <w:tcPr>
            <w:tcW w:w="7903" w:type="dxa"/>
            <w:gridSpan w:val="3"/>
            <w:shd w:val="clear" w:color="auto" w:fill="auto"/>
          </w:tcPr>
          <w:p w14:paraId="28FAE7B0" w14:textId="77777777" w:rsidR="004D7AD4" w:rsidRPr="004F5C98" w:rsidRDefault="004D7AD4" w:rsidP="00AC5E99">
            <w:pPr>
              <w:rPr>
                <w:rFonts w:ascii="Arial" w:hAnsi="Arial"/>
                <w:sz w:val="22"/>
                <w:szCs w:val="22"/>
              </w:rPr>
            </w:pPr>
            <w:r w:rsidRPr="004F5C98">
              <w:rPr>
                <w:rFonts w:ascii="Arial" w:hAnsi="Arial"/>
                <w:sz w:val="22"/>
                <w:szCs w:val="22"/>
              </w:rPr>
              <w:t>Consultation with Head required</w:t>
            </w:r>
          </w:p>
        </w:tc>
      </w:tr>
      <w:tr w:rsidR="004D7AD4" w:rsidRPr="004F5C98" w14:paraId="4018848A" w14:textId="77777777" w:rsidTr="00AC5E99">
        <w:tc>
          <w:tcPr>
            <w:tcW w:w="1951" w:type="dxa"/>
            <w:gridSpan w:val="2"/>
            <w:shd w:val="clear" w:color="auto" w:fill="auto"/>
          </w:tcPr>
          <w:p w14:paraId="0A5FBB04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High Risk</w:t>
            </w:r>
          </w:p>
        </w:tc>
        <w:tc>
          <w:tcPr>
            <w:tcW w:w="7903" w:type="dxa"/>
            <w:gridSpan w:val="3"/>
            <w:shd w:val="clear" w:color="auto" w:fill="auto"/>
          </w:tcPr>
          <w:p w14:paraId="15963FC1" w14:textId="77777777" w:rsidR="004D7AD4" w:rsidRPr="004F5C98" w:rsidRDefault="004D7AD4" w:rsidP="00AC5E99">
            <w:pPr>
              <w:rPr>
                <w:rFonts w:ascii="Arial" w:hAnsi="Arial"/>
                <w:b/>
                <w:sz w:val="22"/>
                <w:szCs w:val="22"/>
              </w:rPr>
            </w:pPr>
            <w:r w:rsidRPr="004F5C98">
              <w:rPr>
                <w:rFonts w:ascii="Arial" w:hAnsi="Arial"/>
                <w:b/>
                <w:sz w:val="22"/>
                <w:szCs w:val="22"/>
              </w:rPr>
              <w:t>VISIT MAY ONLY PROCEED WITH COUNTY APPROVAL</w:t>
            </w:r>
          </w:p>
        </w:tc>
      </w:tr>
      <w:tr w:rsidR="004D7AD4" w:rsidRPr="004F5C98" w14:paraId="27F88A5E" w14:textId="77777777" w:rsidTr="00AC5E99">
        <w:tc>
          <w:tcPr>
            <w:tcW w:w="1937" w:type="dxa"/>
            <w:shd w:val="clear" w:color="auto" w:fill="auto"/>
          </w:tcPr>
          <w:p w14:paraId="07A1692B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prepared by</w:t>
            </w:r>
          </w:p>
        </w:tc>
        <w:tc>
          <w:tcPr>
            <w:tcW w:w="2835" w:type="dxa"/>
            <w:gridSpan w:val="2"/>
            <w:shd w:val="clear" w:color="auto" w:fill="auto"/>
          </w:tcPr>
          <w:p w14:paraId="564C5197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9" w:type="dxa"/>
            <w:shd w:val="clear" w:color="auto" w:fill="auto"/>
          </w:tcPr>
          <w:p w14:paraId="48E2E5D2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Assessment approved by</w:t>
            </w:r>
          </w:p>
        </w:tc>
        <w:tc>
          <w:tcPr>
            <w:tcW w:w="3143" w:type="dxa"/>
            <w:shd w:val="clear" w:color="auto" w:fill="auto"/>
          </w:tcPr>
          <w:p w14:paraId="43978C92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D7AD4" w:rsidRPr="004F5C98" w14:paraId="720C3A6C" w14:textId="77777777" w:rsidTr="00AC5E99">
        <w:tc>
          <w:tcPr>
            <w:tcW w:w="1937" w:type="dxa"/>
            <w:shd w:val="clear" w:color="auto" w:fill="auto"/>
          </w:tcPr>
          <w:p w14:paraId="04E0FD03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  <w:p w14:paraId="46570CCB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835" w:type="dxa"/>
            <w:gridSpan w:val="2"/>
            <w:shd w:val="clear" w:color="auto" w:fill="auto"/>
          </w:tcPr>
          <w:p w14:paraId="1492A423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9" w:type="dxa"/>
            <w:shd w:val="clear" w:color="auto" w:fill="auto"/>
          </w:tcPr>
          <w:p w14:paraId="58AF84C4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  <w:r w:rsidRPr="004F5C98">
              <w:rPr>
                <w:rFonts w:ascii="Arial" w:hAnsi="Arial" w:cs="Arial"/>
                <w:sz w:val="22"/>
                <w:szCs w:val="22"/>
              </w:rPr>
              <w:t>Date</w:t>
            </w:r>
          </w:p>
        </w:tc>
        <w:tc>
          <w:tcPr>
            <w:tcW w:w="3143" w:type="dxa"/>
            <w:shd w:val="clear" w:color="auto" w:fill="auto"/>
          </w:tcPr>
          <w:p w14:paraId="608539EE" w14:textId="77777777" w:rsidR="004D7AD4" w:rsidRPr="004F5C98" w:rsidRDefault="004D7AD4" w:rsidP="00AC5E9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A2A2EB4" w14:textId="77777777" w:rsidR="004D7AD4" w:rsidRPr="00CE65B0" w:rsidRDefault="004D7AD4" w:rsidP="004D7AD4">
      <w:pPr>
        <w:rPr>
          <w:sz w:val="22"/>
          <w:szCs w:val="22"/>
        </w:rPr>
      </w:pPr>
    </w:p>
    <w:p w14:paraId="1F4E97C5" w14:textId="77777777" w:rsidR="004D7AD4" w:rsidRDefault="004D7AD4" w:rsidP="004D7AD4">
      <w:pPr>
        <w:jc w:val="center"/>
        <w:rPr>
          <w:rFonts w:ascii="Arial" w:hAnsi="Arial"/>
          <w:sz w:val="28"/>
          <w:szCs w:val="28"/>
        </w:rPr>
      </w:pPr>
    </w:p>
    <w:p w14:paraId="25211505" w14:textId="77777777" w:rsidR="004D7AD4" w:rsidRDefault="004D7AD4" w:rsidP="004D7AD4">
      <w:pPr>
        <w:jc w:val="center"/>
        <w:rPr>
          <w:rFonts w:ascii="Arial" w:hAnsi="Arial"/>
          <w:sz w:val="28"/>
          <w:szCs w:val="28"/>
        </w:rPr>
      </w:pPr>
    </w:p>
    <w:p w14:paraId="013019FE" w14:textId="77777777" w:rsidR="00F3770A" w:rsidRDefault="00F3770A"/>
    <w:sectPr w:rsidR="00F377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AD4"/>
    <w:rsid w:val="00330A85"/>
    <w:rsid w:val="004D7AD4"/>
    <w:rsid w:val="00611B6C"/>
    <w:rsid w:val="006755B0"/>
    <w:rsid w:val="00E40022"/>
    <w:rsid w:val="00F37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2C670"/>
  <w15:chartTrackingRefBased/>
  <w15:docId w15:val="{4E7235AC-A5AE-43D6-ACCE-3956DCBD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AD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4D7AD4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D7AD4"/>
    <w:rPr>
      <w:rFonts w:ascii="Arial" w:eastAsia="Times New Roman" w:hAnsi="Arial" w:cs="Times New Roman"/>
      <w:b/>
      <w:sz w:val="28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0EFE3644FA8BE4AAB0391AECA9B1518" ma:contentTypeVersion="18" ma:contentTypeDescription="Create a new document." ma:contentTypeScope="" ma:versionID="faa76b869a10bbc4c771c92b9339df1d">
  <xsd:schema xmlns:xsd="http://www.w3.org/2001/XMLSchema" xmlns:xs="http://www.w3.org/2001/XMLSchema" xmlns:p="http://schemas.microsoft.com/office/2006/metadata/properties" xmlns:ns3="c938ef38-8501-439a-98c2-268a8c98ab5b" xmlns:ns4="267d14f9-8b75-4aee-8b8a-32f5a9612008" targetNamespace="http://schemas.microsoft.com/office/2006/metadata/properties" ma:root="true" ma:fieldsID="780e5b66329f107a9ffad70fd45ae143" ns3:_="" ns4:_="">
    <xsd:import namespace="c938ef38-8501-439a-98c2-268a8c98ab5b"/>
    <xsd:import namespace="267d14f9-8b75-4aee-8b8a-32f5a961200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Tags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38ef38-8501-439a-98c2-268a8c98ab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9" nillable="true" ma:displayName="Tags" ma:internalName="MediaServiceAutoTag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d14f9-8b75-4aee-8b8a-32f5a961200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938ef38-8501-439a-98c2-268a8c98ab5b" xsi:nil="true"/>
  </documentManagement>
</p:properties>
</file>

<file path=customXml/itemProps1.xml><?xml version="1.0" encoding="utf-8"?>
<ds:datastoreItem xmlns:ds="http://schemas.openxmlformats.org/officeDocument/2006/customXml" ds:itemID="{E80DA42D-2355-49F0-986A-CD5A0E2986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38ef38-8501-439a-98c2-268a8c98ab5b"/>
    <ds:schemaRef ds:uri="267d14f9-8b75-4aee-8b8a-32f5a96120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44D9B0-17D8-4231-A86F-7105B6A6C3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A3DAC7-6CFF-4474-BDE6-6915C1AF684E}">
  <ds:schemaRefs>
    <ds:schemaRef ds:uri="c938ef38-8501-439a-98c2-268a8c98ab5b"/>
    <ds:schemaRef ds:uri="http://purl.org/dc/terms/"/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267d14f9-8b75-4aee-8b8a-32f5a9612008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Pierce</dc:creator>
  <cp:keywords/>
  <dc:description/>
  <cp:lastModifiedBy>Mrs Brightmore-Back</cp:lastModifiedBy>
  <cp:revision>3</cp:revision>
  <dcterms:created xsi:type="dcterms:W3CDTF">2025-10-13T14:02:00Z</dcterms:created>
  <dcterms:modified xsi:type="dcterms:W3CDTF">2025-10-13T14:02:00Z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0x010100C0EFE3644FA8BE4AAB0391AECA9B1518</vt:lpwstr>
  </property>
</Properties>
</file>